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5" w:rsidRPr="009D0D96" w:rsidRDefault="00D41215" w:rsidP="00262C15">
      <w:pPr>
        <w:spacing w:before="120" w:after="12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09h00</w:t>
      </w:r>
      <w:r w:rsidR="00857D6C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="00857D6C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proofErr w:type="spellStart"/>
      <w:r w:rsidRPr="009D0D96">
        <w:rPr>
          <w:rFonts w:asciiTheme="majorHAnsi" w:hAnsiTheme="majorHAnsi"/>
          <w:b/>
          <w:bCs/>
          <w:lang w:val="es-ES"/>
        </w:rPr>
        <w:t>Inscription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</w:t>
      </w:r>
    </w:p>
    <w:p w:rsidR="003C3138" w:rsidRPr="003C3138" w:rsidRDefault="00D41215" w:rsidP="00857D6C">
      <w:pPr>
        <w:spacing w:before="120" w:after="0" w:line="360" w:lineRule="auto"/>
        <w:ind w:left="1400" w:hanging="1542"/>
        <w:jc w:val="both"/>
        <w:rPr>
          <w:rFonts w:asciiTheme="majorHAnsi" w:hAnsiTheme="majorHAnsi"/>
          <w:b/>
          <w:bCs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09h30</w:t>
      </w:r>
      <w:r w:rsidR="00857D6C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proofErr w:type="spellStart"/>
      <w:r w:rsidR="006D6805" w:rsidRPr="009D0D96">
        <w:rPr>
          <w:rFonts w:asciiTheme="majorHAnsi" w:hAnsiTheme="majorHAnsi"/>
          <w:b/>
          <w:bCs/>
          <w:lang w:val="es-ES"/>
        </w:rPr>
        <w:t>Allocution</w:t>
      </w:r>
      <w:proofErr w:type="spellEnd"/>
      <w:r w:rsidR="006D6805" w:rsidRPr="009D0D96">
        <w:rPr>
          <w:rFonts w:asciiTheme="majorHAnsi" w:hAnsiTheme="majorHAnsi"/>
          <w:b/>
          <w:bCs/>
          <w:lang w:val="es-ES"/>
        </w:rPr>
        <w:t xml:space="preserve">  </w:t>
      </w:r>
      <w:r w:rsidR="006D6805" w:rsidRPr="003C3138">
        <w:rPr>
          <w:rFonts w:asciiTheme="majorHAnsi" w:hAnsiTheme="majorHAnsi"/>
          <w:b/>
          <w:bCs/>
        </w:rPr>
        <w:t>d’</w:t>
      </w:r>
      <w:r w:rsidR="003C3138" w:rsidRPr="003C3138">
        <w:rPr>
          <w:rFonts w:asciiTheme="majorHAnsi" w:hAnsiTheme="majorHAnsi"/>
          <w:b/>
          <w:bCs/>
        </w:rPr>
        <w:t>accueil</w:t>
      </w:r>
      <w:r w:rsidR="006D6805" w:rsidRPr="009D0D96">
        <w:rPr>
          <w:rFonts w:asciiTheme="majorHAnsi" w:hAnsiTheme="majorHAnsi"/>
          <w:b/>
          <w:bCs/>
          <w:lang w:val="es-ES"/>
        </w:rPr>
        <w:t xml:space="preserve"> </w:t>
      </w:r>
      <w:r w:rsidRPr="009D0D96">
        <w:rPr>
          <w:rFonts w:asciiTheme="majorHAnsi" w:hAnsiTheme="majorHAnsi"/>
          <w:b/>
          <w:bCs/>
          <w:lang w:val="es-ES"/>
        </w:rPr>
        <w:t xml:space="preserve"> de M</w:t>
      </w:r>
      <w:r w:rsidR="006B3A43" w:rsidRPr="009D0D96">
        <w:rPr>
          <w:rFonts w:asciiTheme="majorHAnsi" w:hAnsiTheme="majorHAnsi"/>
          <w:b/>
          <w:bCs/>
          <w:lang w:val="es-ES"/>
        </w:rPr>
        <w:t>onsieur</w:t>
      </w:r>
      <w:r w:rsidRPr="009D0D96">
        <w:rPr>
          <w:rFonts w:asciiTheme="majorHAnsi" w:hAnsiTheme="majorHAnsi"/>
          <w:b/>
          <w:bCs/>
          <w:lang w:val="es-ES"/>
        </w:rPr>
        <w:t xml:space="preserve"> le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Directeur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de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l’</w:t>
      </w:r>
      <w:r w:rsidR="003C3138" w:rsidRPr="003C3138">
        <w:rPr>
          <w:rFonts w:asciiTheme="majorHAnsi" w:hAnsiTheme="majorHAnsi"/>
          <w:b/>
          <w:bCs/>
          <w:lang w:val="es-ES"/>
        </w:rPr>
        <w:t>Ecole</w:t>
      </w:r>
      <w:proofErr w:type="spellEnd"/>
      <w:r w:rsidR="003C3138" w:rsidRPr="003C3138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3C3138" w:rsidRPr="003C3138">
        <w:rPr>
          <w:rFonts w:asciiTheme="majorHAnsi" w:hAnsiTheme="majorHAnsi"/>
          <w:b/>
          <w:bCs/>
          <w:lang w:val="es-ES"/>
        </w:rPr>
        <w:t>Supérieure</w:t>
      </w:r>
      <w:proofErr w:type="spellEnd"/>
      <w:r w:rsidR="003C3138" w:rsidRPr="003C3138">
        <w:rPr>
          <w:rFonts w:asciiTheme="majorHAnsi" w:hAnsiTheme="majorHAnsi"/>
          <w:b/>
          <w:bCs/>
          <w:lang w:val="es-ES"/>
        </w:rPr>
        <w:t xml:space="preserve"> des </w:t>
      </w:r>
      <w:proofErr w:type="spellStart"/>
      <w:r w:rsidR="003C3138" w:rsidRPr="003C3138">
        <w:rPr>
          <w:rFonts w:asciiTheme="majorHAnsi" w:hAnsiTheme="majorHAnsi"/>
          <w:b/>
          <w:bCs/>
          <w:lang w:val="es-ES"/>
        </w:rPr>
        <w:t>Sciences</w:t>
      </w:r>
      <w:proofErr w:type="spellEnd"/>
      <w:r w:rsidR="003C3138" w:rsidRPr="003C3138">
        <w:rPr>
          <w:rFonts w:asciiTheme="majorHAnsi" w:hAnsiTheme="majorHAnsi"/>
          <w:b/>
          <w:bCs/>
          <w:lang w:val="es-ES"/>
        </w:rPr>
        <w:t xml:space="preserve"> et Technologies</w:t>
      </w:r>
      <w:r w:rsidR="003C3138">
        <w:rPr>
          <w:rFonts w:asciiTheme="majorHAnsi" w:hAnsiTheme="majorHAnsi"/>
          <w:b/>
          <w:bCs/>
          <w:lang w:val="es-ES"/>
        </w:rPr>
        <w:t xml:space="preserve"> </w:t>
      </w:r>
      <w:r w:rsidR="003C3138" w:rsidRPr="003C3138">
        <w:rPr>
          <w:rFonts w:asciiTheme="majorHAnsi" w:hAnsiTheme="majorHAnsi"/>
          <w:b/>
          <w:bCs/>
          <w:lang w:val="es-ES"/>
        </w:rPr>
        <w:t xml:space="preserve">de </w:t>
      </w:r>
      <w:proofErr w:type="spellStart"/>
      <w:r w:rsidR="003C3138" w:rsidRPr="003C3138">
        <w:rPr>
          <w:rFonts w:asciiTheme="majorHAnsi" w:hAnsiTheme="majorHAnsi"/>
          <w:b/>
          <w:bCs/>
          <w:lang w:val="es-ES"/>
        </w:rPr>
        <w:t>Hammam</w:t>
      </w:r>
      <w:proofErr w:type="spellEnd"/>
      <w:r w:rsidR="003C3138" w:rsidRPr="003C3138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3C3138" w:rsidRPr="003C3138">
        <w:rPr>
          <w:rFonts w:asciiTheme="majorHAnsi" w:hAnsiTheme="majorHAnsi"/>
          <w:b/>
          <w:bCs/>
          <w:lang w:val="es-ES"/>
        </w:rPr>
        <w:t>Sousse</w:t>
      </w:r>
      <w:proofErr w:type="spellEnd"/>
      <w:r w:rsidR="003C3138">
        <w:rPr>
          <w:rFonts w:asciiTheme="majorHAnsi" w:hAnsiTheme="majorHAnsi"/>
          <w:b/>
          <w:bCs/>
          <w:lang w:val="es-ES"/>
        </w:rPr>
        <w:t>-ESSTHS</w:t>
      </w:r>
    </w:p>
    <w:p w:rsidR="00D41215" w:rsidRPr="009D0D96" w:rsidRDefault="00D41215" w:rsidP="003C3138">
      <w:pPr>
        <w:spacing w:before="0" w:after="120" w:line="360" w:lineRule="auto"/>
        <w:ind w:left="567" w:firstLine="851"/>
        <w:jc w:val="both"/>
        <w:rPr>
          <w:rFonts w:asciiTheme="majorHAnsi" w:hAnsiTheme="majorHAnsi"/>
          <w:b/>
          <w:bCs/>
          <w:i/>
          <w:iCs/>
          <w:lang w:val="es-ES"/>
        </w:rPr>
      </w:pPr>
      <w:proofErr w:type="spellStart"/>
      <w:r w:rsidRPr="009D0D96">
        <w:rPr>
          <w:rFonts w:asciiTheme="majorHAnsi" w:hAnsiTheme="majorHAnsi"/>
          <w:b/>
          <w:bCs/>
          <w:i/>
          <w:iCs/>
          <w:lang w:val="es-ES"/>
        </w:rPr>
        <w:t>Pr</w:t>
      </w:r>
      <w:r w:rsidR="006B3A43" w:rsidRPr="009D0D96">
        <w:rPr>
          <w:rFonts w:asciiTheme="majorHAnsi" w:hAnsiTheme="majorHAnsi"/>
          <w:b/>
          <w:bCs/>
          <w:i/>
          <w:iCs/>
          <w:lang w:val="es-ES"/>
        </w:rPr>
        <w:t>.</w:t>
      </w:r>
      <w:proofErr w:type="spellEnd"/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i/>
          <w:iCs/>
          <w:lang w:val="es-ES"/>
        </w:rPr>
        <w:t>Khelifa</w:t>
      </w:r>
      <w:proofErr w:type="spellEnd"/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 El </w:t>
      </w:r>
      <w:proofErr w:type="spellStart"/>
      <w:r w:rsidRPr="009D0D96">
        <w:rPr>
          <w:rFonts w:asciiTheme="majorHAnsi" w:hAnsiTheme="majorHAnsi"/>
          <w:b/>
          <w:bCs/>
          <w:i/>
          <w:iCs/>
          <w:lang w:val="es-ES"/>
        </w:rPr>
        <w:t>Mabrouk</w:t>
      </w:r>
      <w:proofErr w:type="spellEnd"/>
    </w:p>
    <w:p w:rsidR="006B3A43" w:rsidRPr="009D0D96" w:rsidRDefault="00D41215" w:rsidP="003C3138">
      <w:pPr>
        <w:spacing w:before="120" w:after="0" w:line="360" w:lineRule="auto"/>
        <w:ind w:left="1400" w:right="-437" w:hanging="15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09h40</w:t>
      </w:r>
      <w:r w:rsidR="00355B20" w:rsidRPr="009D0D96">
        <w:rPr>
          <w:rFonts w:asciiTheme="majorHAnsi" w:hAnsiTheme="majorHAnsi"/>
          <w:b/>
          <w:bCs/>
          <w:lang w:val="es-ES"/>
        </w:rPr>
        <w:t xml:space="preserve">   </w:t>
      </w:r>
      <w:r w:rsidR="006B3A43" w:rsidRPr="009D0D96">
        <w:rPr>
          <w:rFonts w:asciiTheme="majorHAnsi" w:hAnsiTheme="majorHAnsi"/>
          <w:b/>
          <w:bCs/>
          <w:lang w:val="es-ES"/>
        </w:rPr>
        <w:tab/>
      </w:r>
      <w:proofErr w:type="spellStart"/>
      <w:r w:rsidRPr="009D0D96">
        <w:rPr>
          <w:rFonts w:asciiTheme="majorHAnsi" w:hAnsiTheme="majorHAnsi"/>
          <w:b/>
          <w:bCs/>
          <w:lang w:val="es-ES"/>
        </w:rPr>
        <w:t>Présentation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du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Projet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FP4BATIW: Mise </w:t>
      </w:r>
      <w:r w:rsidR="006B3A43" w:rsidRPr="009D0D96">
        <w:rPr>
          <w:rFonts w:asciiTheme="majorHAnsi" w:hAnsiTheme="majorHAnsi"/>
          <w:b/>
          <w:bCs/>
          <w:lang w:val="es-ES"/>
        </w:rPr>
        <w:t xml:space="preserve">en place des </w:t>
      </w:r>
      <w:r w:rsidR="00355B20" w:rsidRPr="009D0D96">
        <w:rPr>
          <w:rFonts w:asciiTheme="majorHAnsi" w:hAnsiTheme="majorHAnsi"/>
          <w:b/>
          <w:bCs/>
          <w:lang w:val="es-ES"/>
        </w:rPr>
        <w:t>Technologies</w:t>
      </w:r>
      <w:r w:rsidR="006B3A43" w:rsidRPr="009D0D96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Innovantes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pour le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Traitement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et la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Gestio</w:t>
      </w:r>
      <w:r w:rsidR="00355B20" w:rsidRPr="009D0D96">
        <w:rPr>
          <w:rFonts w:asciiTheme="majorHAnsi" w:hAnsiTheme="majorHAnsi"/>
          <w:b/>
          <w:bCs/>
          <w:lang w:val="es-ES"/>
        </w:rPr>
        <w:t>n</w:t>
      </w:r>
      <w:proofErr w:type="spellEnd"/>
      <w:r w:rsidR="00355B20" w:rsidRPr="009D0D96">
        <w:rPr>
          <w:rFonts w:asciiTheme="majorHAnsi" w:hAnsiTheme="majorHAnsi"/>
          <w:b/>
          <w:bCs/>
          <w:lang w:val="es-ES"/>
        </w:rPr>
        <w:t xml:space="preserve">  de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l’Eau</w:t>
      </w:r>
      <w:proofErr w:type="spellEnd"/>
    </w:p>
    <w:p w:rsidR="00D41215" w:rsidRPr="00262C15" w:rsidRDefault="00D41215" w:rsidP="003C3138">
      <w:pPr>
        <w:spacing w:before="0" w:after="120" w:line="360" w:lineRule="auto"/>
        <w:ind w:left="556" w:firstLine="851"/>
        <w:jc w:val="both"/>
        <w:rPr>
          <w:rFonts w:asciiTheme="majorHAnsi" w:hAnsiTheme="majorHAnsi"/>
          <w:b/>
          <w:bCs/>
          <w:i/>
          <w:iCs/>
          <w:lang w:val="es-ES"/>
        </w:rPr>
      </w:pPr>
      <w:proofErr w:type="spellStart"/>
      <w:r w:rsidRPr="00262C15">
        <w:rPr>
          <w:rFonts w:asciiTheme="majorHAnsi" w:hAnsiTheme="majorHAnsi"/>
          <w:b/>
          <w:bCs/>
          <w:i/>
          <w:iCs/>
          <w:lang w:val="es-ES"/>
        </w:rPr>
        <w:t>Pr</w:t>
      </w:r>
      <w:r w:rsidR="003C3138">
        <w:rPr>
          <w:rFonts w:asciiTheme="majorHAnsi" w:hAnsiTheme="majorHAnsi"/>
          <w:b/>
          <w:bCs/>
          <w:i/>
          <w:iCs/>
          <w:lang w:val="es-ES"/>
        </w:rPr>
        <w:t>.</w:t>
      </w:r>
      <w:proofErr w:type="spellEnd"/>
      <w:r w:rsidR="003C3138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="003C3138">
        <w:rPr>
          <w:rFonts w:asciiTheme="majorHAnsi" w:hAnsiTheme="majorHAnsi"/>
          <w:b/>
          <w:bCs/>
          <w:i/>
          <w:iCs/>
          <w:lang w:val="es-ES"/>
        </w:rPr>
        <w:t>Mongi</w:t>
      </w:r>
      <w:proofErr w:type="spellEnd"/>
      <w:r w:rsidR="003C3138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="003C3138">
        <w:rPr>
          <w:rFonts w:asciiTheme="majorHAnsi" w:hAnsiTheme="majorHAnsi"/>
          <w:b/>
          <w:bCs/>
          <w:i/>
          <w:iCs/>
          <w:lang w:val="es-ES"/>
        </w:rPr>
        <w:t>Seffen</w:t>
      </w:r>
      <w:proofErr w:type="spellEnd"/>
      <w:r w:rsidR="003C3138">
        <w:rPr>
          <w:rFonts w:asciiTheme="majorHAnsi" w:hAnsiTheme="majorHAnsi"/>
          <w:b/>
          <w:bCs/>
          <w:i/>
          <w:iCs/>
          <w:lang w:val="es-ES"/>
        </w:rPr>
        <w:t xml:space="preserve">, </w:t>
      </w:r>
      <w:proofErr w:type="spellStart"/>
      <w:r w:rsidR="003C3138">
        <w:rPr>
          <w:rFonts w:asciiTheme="majorHAnsi" w:hAnsiTheme="majorHAnsi"/>
          <w:b/>
          <w:bCs/>
          <w:i/>
          <w:iCs/>
          <w:lang w:val="es-ES"/>
        </w:rPr>
        <w:t>E</w:t>
      </w:r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cole</w:t>
      </w:r>
      <w:proofErr w:type="spellEnd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Supérieure</w:t>
      </w:r>
      <w:proofErr w:type="spellEnd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 xml:space="preserve"> des </w:t>
      </w:r>
      <w:proofErr w:type="spellStart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Sciences</w:t>
      </w:r>
      <w:proofErr w:type="spellEnd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 xml:space="preserve"> et Technologies de </w:t>
      </w:r>
      <w:proofErr w:type="spellStart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Hammam</w:t>
      </w:r>
      <w:proofErr w:type="spellEnd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Sousse</w:t>
      </w:r>
      <w:proofErr w:type="spellEnd"/>
      <w:r w:rsidR="003C3138" w:rsidRPr="003C3138">
        <w:rPr>
          <w:rFonts w:asciiTheme="majorHAnsi" w:hAnsiTheme="majorHAnsi"/>
          <w:b/>
          <w:bCs/>
          <w:i/>
          <w:iCs/>
          <w:lang w:val="es-ES"/>
        </w:rPr>
        <w:t>-ESSTHS</w:t>
      </w:r>
    </w:p>
    <w:p w:rsidR="006B3A43" w:rsidRPr="009D0D96" w:rsidRDefault="00D41215" w:rsidP="003C3138">
      <w:pPr>
        <w:spacing w:before="120" w:after="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10h00</w:t>
      </w:r>
      <w:r w:rsidR="006B3A43" w:rsidRPr="009D0D96">
        <w:rPr>
          <w:rFonts w:asciiTheme="majorHAnsi" w:hAnsiTheme="majorHAnsi"/>
          <w:b/>
          <w:bCs/>
          <w:lang w:val="es-ES"/>
        </w:rPr>
        <w:tab/>
      </w:r>
      <w:r w:rsidR="002A2015" w:rsidRPr="009D0D96">
        <w:rPr>
          <w:rFonts w:asciiTheme="majorHAnsi" w:hAnsiTheme="majorHAnsi"/>
          <w:b/>
          <w:bCs/>
          <w:lang w:val="es-ES"/>
        </w:rPr>
        <w:tab/>
      </w:r>
      <w:proofErr w:type="spellStart"/>
      <w:r w:rsidRPr="009D0D96">
        <w:rPr>
          <w:rFonts w:asciiTheme="majorHAnsi" w:hAnsiTheme="majorHAnsi"/>
          <w:b/>
          <w:bCs/>
          <w:lang w:val="es-ES"/>
        </w:rPr>
        <w:t>Réglementation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Tunisienne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en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matière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de </w:t>
      </w:r>
      <w:proofErr w:type="spellStart"/>
      <w:r w:rsidRPr="009D0D96">
        <w:rPr>
          <w:rFonts w:asciiTheme="majorHAnsi" w:hAnsiTheme="majorHAnsi"/>
          <w:b/>
          <w:bCs/>
          <w:lang w:val="es-ES"/>
        </w:rPr>
        <w:t>traitement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des  Eaux</w:t>
      </w:r>
    </w:p>
    <w:p w:rsidR="00D41215" w:rsidRPr="009D0D96" w:rsidRDefault="00D41215" w:rsidP="003C3138">
      <w:pPr>
        <w:spacing w:before="0" w:after="120" w:line="360" w:lineRule="auto"/>
        <w:ind w:left="1418"/>
        <w:jc w:val="both"/>
        <w:rPr>
          <w:rFonts w:asciiTheme="majorHAnsi" w:hAnsiTheme="majorHAnsi"/>
          <w:b/>
          <w:bCs/>
          <w:i/>
          <w:iCs/>
          <w:lang w:val="es-ES"/>
        </w:rPr>
      </w:pPr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M. </w:t>
      </w:r>
      <w:proofErr w:type="spellStart"/>
      <w:r w:rsidRPr="009D0D96">
        <w:rPr>
          <w:rFonts w:asciiTheme="majorHAnsi" w:hAnsiTheme="majorHAnsi"/>
          <w:b/>
          <w:bCs/>
          <w:i/>
          <w:iCs/>
          <w:lang w:val="es-ES"/>
        </w:rPr>
        <w:t>Slim</w:t>
      </w:r>
      <w:proofErr w:type="spellEnd"/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i/>
          <w:iCs/>
          <w:lang w:val="es-ES"/>
        </w:rPr>
        <w:t>Daoud</w:t>
      </w:r>
      <w:proofErr w:type="spellEnd"/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, </w:t>
      </w:r>
      <w:r w:rsidRPr="009D0D96">
        <w:rPr>
          <w:rFonts w:asciiTheme="majorHAnsi" w:hAnsiTheme="majorHAnsi"/>
          <w:b/>
          <w:bCs/>
          <w:i/>
          <w:iCs/>
        </w:rPr>
        <w:t>Sous-directeur des affaires juridiques </w:t>
      </w:r>
      <w:r w:rsidRPr="009D0D96">
        <w:rPr>
          <w:rFonts w:asciiTheme="majorHAnsi" w:hAnsiTheme="majorHAnsi"/>
          <w:b/>
          <w:bCs/>
          <w:i/>
          <w:iCs/>
          <w:lang w:val="es-ES"/>
        </w:rPr>
        <w:t xml:space="preserve"> à </w:t>
      </w:r>
      <w:proofErr w:type="spellStart"/>
      <w:r w:rsidR="003C3138">
        <w:rPr>
          <w:rFonts w:asciiTheme="majorHAnsi" w:hAnsiTheme="majorHAnsi"/>
          <w:b/>
          <w:bCs/>
          <w:i/>
          <w:iCs/>
          <w:lang w:val="es-ES"/>
        </w:rPr>
        <w:t>l’</w:t>
      </w:r>
      <w:hyperlink r:id="rId6" w:history="1"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Agence</w:t>
        </w:r>
        <w:proofErr w:type="spellEnd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</w:t>
        </w:r>
        <w:proofErr w:type="spellStart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Nationale</w:t>
        </w:r>
        <w:proofErr w:type="spellEnd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de </w:t>
        </w:r>
        <w:proofErr w:type="spellStart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Protection</w:t>
        </w:r>
        <w:proofErr w:type="spellEnd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de </w:t>
        </w:r>
        <w:proofErr w:type="spellStart"/>
        <w:r w:rsidR="003C3138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l'Environnement</w:t>
        </w:r>
        <w:proofErr w:type="spellEnd"/>
      </w:hyperlink>
      <w:r w:rsidR="003C3138">
        <w:rPr>
          <w:rFonts w:asciiTheme="majorHAnsi" w:hAnsiTheme="majorHAnsi"/>
          <w:b/>
          <w:bCs/>
          <w:i/>
          <w:iCs/>
          <w:lang w:val="es-ES"/>
        </w:rPr>
        <w:t>-</w:t>
      </w:r>
      <w:r w:rsidRPr="009D0D96">
        <w:rPr>
          <w:rFonts w:asciiTheme="majorHAnsi" w:hAnsiTheme="majorHAnsi"/>
          <w:b/>
          <w:bCs/>
          <w:i/>
          <w:iCs/>
          <w:lang w:val="es-ES"/>
        </w:rPr>
        <w:t>ANPE</w:t>
      </w:r>
    </w:p>
    <w:p w:rsidR="00D41215" w:rsidRPr="009D0D96" w:rsidRDefault="00D41215" w:rsidP="00262C15">
      <w:pPr>
        <w:spacing w:before="120" w:after="120" w:line="360" w:lineRule="auto"/>
        <w:ind w:left="-142"/>
        <w:jc w:val="both"/>
        <w:rPr>
          <w:rFonts w:asciiTheme="majorHAnsi" w:hAnsiTheme="majorHAnsi"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10h2</w:t>
      </w:r>
      <w:r w:rsidR="006B3A43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0</w:t>
      </w:r>
      <w:r w:rsidR="006B3A43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="002A2015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Pr="009D0D96">
        <w:rPr>
          <w:rFonts w:asciiTheme="majorHAnsi" w:hAnsiTheme="majorHAnsi"/>
          <w:b/>
          <w:bCs/>
          <w:lang w:val="es-ES"/>
        </w:rPr>
        <w:t xml:space="preserve">Pause café </w:t>
      </w:r>
    </w:p>
    <w:p w:rsidR="006B3A43" w:rsidRPr="009D0D96" w:rsidRDefault="00D41215" w:rsidP="003C3138">
      <w:pPr>
        <w:spacing w:before="120" w:after="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10h45</w:t>
      </w:r>
      <w:r w:rsidR="00355B20" w:rsidRPr="009D0D96">
        <w:rPr>
          <w:rFonts w:asciiTheme="majorHAnsi" w:hAnsiTheme="majorHAnsi"/>
          <w:b/>
          <w:bCs/>
          <w:lang w:val="es-ES"/>
        </w:rPr>
        <w:t xml:space="preserve">         </w:t>
      </w:r>
      <w:r w:rsidR="00795C97">
        <w:rPr>
          <w:rFonts w:asciiTheme="majorHAnsi" w:hAnsiTheme="majorHAnsi"/>
          <w:b/>
          <w:bCs/>
          <w:lang w:val="es-ES"/>
        </w:rPr>
        <w:t xml:space="preserve">         </w:t>
      </w:r>
      <w:r w:rsidR="00E519D2" w:rsidRPr="009D0D96">
        <w:rPr>
          <w:rFonts w:asciiTheme="majorHAnsi" w:hAnsiTheme="majorHAnsi"/>
          <w:b/>
          <w:bCs/>
          <w:lang w:val="es-ES"/>
        </w:rPr>
        <w:t xml:space="preserve">Les </w:t>
      </w:r>
      <w:proofErr w:type="spellStart"/>
      <w:r w:rsidR="006D6805" w:rsidRPr="009D0D96">
        <w:rPr>
          <w:rFonts w:asciiTheme="majorHAnsi" w:hAnsiTheme="majorHAnsi"/>
          <w:b/>
          <w:bCs/>
          <w:lang w:val="es-ES"/>
        </w:rPr>
        <w:t>industries</w:t>
      </w:r>
      <w:proofErr w:type="spellEnd"/>
      <w:r w:rsidR="006D6805" w:rsidRPr="009D0D96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6D6805" w:rsidRPr="009D0D96">
        <w:rPr>
          <w:rFonts w:asciiTheme="majorHAnsi" w:hAnsiTheme="majorHAnsi"/>
          <w:b/>
          <w:bCs/>
          <w:lang w:val="es-ES"/>
        </w:rPr>
        <w:t>Agroalimentaires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: </w:t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Activités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et </w:t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Rejets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</w:t>
      </w:r>
    </w:p>
    <w:p w:rsidR="00D41215" w:rsidRPr="009D0D96" w:rsidRDefault="006D6805" w:rsidP="003C3138">
      <w:pPr>
        <w:spacing w:before="0" w:after="120" w:line="360" w:lineRule="auto"/>
        <w:ind w:left="567" w:firstLine="851"/>
        <w:jc w:val="both"/>
        <w:rPr>
          <w:rFonts w:asciiTheme="majorHAnsi" w:hAnsiTheme="majorHAnsi"/>
          <w:b/>
          <w:bCs/>
          <w:i/>
          <w:iCs/>
          <w:color w:val="000000" w:themeColor="text1"/>
          <w:lang w:val="es-ES"/>
        </w:rPr>
      </w:pPr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Dr</w:t>
      </w:r>
      <w:r w:rsidR="003D4DCF"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.</w:t>
      </w:r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Aîda</w:t>
      </w:r>
      <w:proofErr w:type="spellEnd"/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Kesraoui</w:t>
      </w:r>
      <w:proofErr w:type="spellEnd"/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 w:rsidRPr="009D0D96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Abdessalem</w:t>
      </w:r>
      <w:proofErr w:type="spellEnd"/>
    </w:p>
    <w:p w:rsidR="00262C15" w:rsidRDefault="00E519D2" w:rsidP="003C3138">
      <w:pPr>
        <w:spacing w:before="120" w:after="0" w:line="360" w:lineRule="auto"/>
        <w:ind w:left="1400" w:hanging="1542"/>
        <w:jc w:val="both"/>
        <w:rPr>
          <w:rFonts w:asciiTheme="majorHAnsi" w:hAnsiTheme="majorHAnsi"/>
          <w:b/>
          <w:bCs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11h05</w:t>
      </w:r>
      <w:r w:rsidR="006B3A43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="002A2015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Pr="009D0D96">
        <w:rPr>
          <w:rFonts w:asciiTheme="majorHAnsi" w:hAnsiTheme="majorHAnsi"/>
          <w:b/>
          <w:bCs/>
        </w:rPr>
        <w:t xml:space="preserve">Dépollution des eaux usées du secteur agroalimentaire </w:t>
      </w:r>
    </w:p>
    <w:p w:rsidR="00E519D2" w:rsidRPr="00262C15" w:rsidRDefault="000839B8" w:rsidP="003C3138">
      <w:pPr>
        <w:spacing w:before="0" w:after="120" w:line="360" w:lineRule="auto"/>
        <w:ind w:left="567" w:firstLine="851"/>
        <w:jc w:val="both"/>
        <w:rPr>
          <w:rFonts w:asciiTheme="majorHAnsi" w:hAnsiTheme="majorHAnsi"/>
          <w:b/>
          <w:bCs/>
          <w:i/>
          <w:iCs/>
          <w:color w:val="000000" w:themeColor="text1"/>
          <w:lang w:val="es-ES"/>
        </w:rPr>
      </w:pPr>
      <w:hyperlink r:id="rId7" w:history="1">
        <w:proofErr w:type="spellStart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Agence</w:t>
        </w:r>
        <w:proofErr w:type="spellEnd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</w:t>
        </w:r>
        <w:proofErr w:type="spellStart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Nationale</w:t>
        </w:r>
        <w:proofErr w:type="spellEnd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de </w:t>
        </w:r>
        <w:proofErr w:type="spellStart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Protection</w:t>
        </w:r>
        <w:proofErr w:type="spellEnd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de </w:t>
        </w:r>
        <w:proofErr w:type="spellStart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l'Environnement</w:t>
        </w:r>
        <w:proofErr w:type="spellEnd"/>
      </w:hyperlink>
      <w:r w:rsidR="00262C15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-</w:t>
      </w:r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ANPE</w:t>
      </w:r>
    </w:p>
    <w:p w:rsidR="00D41215" w:rsidRPr="009D0D96" w:rsidRDefault="00D41215" w:rsidP="00857D6C">
      <w:pPr>
        <w:spacing w:before="120" w:after="12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11h</w:t>
      </w:r>
      <w:r w:rsidR="00355B20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 </w:t>
      </w:r>
      <w:r w:rsidR="00E519D2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25 </w:t>
      </w:r>
      <w:r w:rsidR="00795C97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   </w:t>
      </w:r>
      <w:r w:rsidR="00E519D2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 </w:t>
      </w:r>
      <w:r w:rsidR="006B3A43" w:rsidRPr="009D0D96">
        <w:rPr>
          <w:rFonts w:asciiTheme="majorHAnsi" w:hAnsiTheme="majorHAnsi"/>
          <w:b/>
          <w:bCs/>
          <w:lang w:val="es-ES"/>
        </w:rPr>
        <w:tab/>
      </w:r>
      <w:proofErr w:type="spellStart"/>
      <w:r w:rsidR="00355B20" w:rsidRPr="009D0D96">
        <w:rPr>
          <w:rFonts w:asciiTheme="majorHAnsi" w:hAnsiTheme="majorHAnsi"/>
          <w:b/>
          <w:bCs/>
          <w:lang w:val="es-ES"/>
        </w:rPr>
        <w:t>Etude</w:t>
      </w:r>
      <w:proofErr w:type="spellEnd"/>
      <w:r w:rsidR="00355B20" w:rsidRPr="009D0D96">
        <w:rPr>
          <w:rFonts w:asciiTheme="majorHAnsi" w:hAnsiTheme="majorHAnsi"/>
          <w:b/>
          <w:bCs/>
          <w:lang w:val="es-ES"/>
        </w:rPr>
        <w:t xml:space="preserve"> de </w:t>
      </w:r>
      <w:r w:rsidR="003D4DCF" w:rsidRPr="009D0D96">
        <w:rPr>
          <w:rFonts w:asciiTheme="majorHAnsi" w:hAnsiTheme="majorHAnsi"/>
          <w:b/>
          <w:bCs/>
          <w:lang w:val="es-ES"/>
        </w:rPr>
        <w:t>cas:</w:t>
      </w:r>
      <w:r w:rsidR="00355B20" w:rsidRPr="009D0D96">
        <w:rPr>
          <w:rFonts w:asciiTheme="majorHAnsi" w:hAnsiTheme="majorHAnsi"/>
          <w:b/>
          <w:bCs/>
          <w:lang w:val="es-ES"/>
        </w:rPr>
        <w:t xml:space="preserve"> </w:t>
      </w:r>
      <w:r w:rsidR="00857D6C">
        <w:rPr>
          <w:rFonts w:asciiTheme="majorHAnsi" w:hAnsiTheme="majorHAnsi"/>
          <w:b/>
          <w:bCs/>
          <w:lang w:val="es-ES"/>
        </w:rPr>
        <w:t xml:space="preserve">M. </w:t>
      </w:r>
      <w:proofErr w:type="spellStart"/>
      <w:r w:rsidR="00857D6C" w:rsidRPr="009D0D96">
        <w:rPr>
          <w:rFonts w:asciiTheme="majorHAnsi" w:hAnsiTheme="majorHAnsi"/>
          <w:b/>
          <w:bCs/>
          <w:lang w:val="es-ES"/>
        </w:rPr>
        <w:t>Hedi</w:t>
      </w:r>
      <w:proofErr w:type="spellEnd"/>
      <w:r w:rsidR="00857D6C" w:rsidRPr="009D0D96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857D6C" w:rsidRPr="009D0D96">
        <w:rPr>
          <w:rFonts w:asciiTheme="majorHAnsi" w:hAnsiTheme="majorHAnsi"/>
          <w:b/>
          <w:bCs/>
          <w:lang w:val="es-ES"/>
        </w:rPr>
        <w:t>Khouja</w:t>
      </w:r>
      <w:proofErr w:type="spellEnd"/>
      <w:r w:rsidR="00857D6C">
        <w:rPr>
          <w:rFonts w:asciiTheme="majorHAnsi" w:hAnsiTheme="majorHAnsi"/>
          <w:b/>
          <w:bCs/>
          <w:lang w:val="es-ES"/>
        </w:rPr>
        <w:t xml:space="preserve">, </w:t>
      </w:r>
      <w:proofErr w:type="spellStart"/>
      <w:r w:rsidR="00857D6C">
        <w:rPr>
          <w:rFonts w:asciiTheme="majorHAnsi" w:hAnsiTheme="majorHAnsi"/>
          <w:b/>
          <w:bCs/>
          <w:lang w:val="es-ES"/>
        </w:rPr>
        <w:t>Gérant</w:t>
      </w:r>
      <w:proofErr w:type="spellEnd"/>
      <w:r w:rsidR="00857D6C">
        <w:rPr>
          <w:rFonts w:asciiTheme="majorHAnsi" w:hAnsiTheme="majorHAnsi"/>
          <w:b/>
          <w:bCs/>
          <w:lang w:val="es-ES"/>
        </w:rPr>
        <w:t xml:space="preserve"> de la Société ESI </w:t>
      </w:r>
    </w:p>
    <w:p w:rsidR="00355B20" w:rsidRPr="009D0D96" w:rsidRDefault="00355B20" w:rsidP="003C3138">
      <w:pPr>
        <w:spacing w:before="120" w:after="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11h </w:t>
      </w:r>
      <w:r w:rsidR="00E519D2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45          </w:t>
      </w:r>
      <w:r w:rsidR="002A2015" w:rsidRPr="009D0D96">
        <w:rPr>
          <w:rFonts w:asciiTheme="majorHAnsi" w:hAnsiTheme="majorHAnsi"/>
          <w:b/>
          <w:bCs/>
          <w:lang w:val="es-ES"/>
        </w:rPr>
        <w:tab/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Nouvelles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stations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de </w:t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traitement</w:t>
      </w:r>
      <w:proofErr w:type="spellEnd"/>
      <w:r w:rsidR="00E519D2" w:rsidRPr="009D0D96">
        <w:rPr>
          <w:rFonts w:asciiTheme="majorHAnsi" w:hAnsiTheme="majorHAnsi"/>
          <w:b/>
          <w:bCs/>
          <w:lang w:val="es-ES"/>
        </w:rPr>
        <w:t xml:space="preserve"> des </w:t>
      </w:r>
      <w:proofErr w:type="spellStart"/>
      <w:r w:rsidR="00E519D2" w:rsidRPr="009D0D96">
        <w:rPr>
          <w:rFonts w:asciiTheme="majorHAnsi" w:hAnsiTheme="majorHAnsi"/>
          <w:b/>
          <w:bCs/>
          <w:lang w:val="es-ES"/>
        </w:rPr>
        <w:t>ea</w:t>
      </w:r>
      <w:r w:rsidR="003C3138">
        <w:rPr>
          <w:rFonts w:asciiTheme="majorHAnsi" w:hAnsiTheme="majorHAnsi"/>
          <w:b/>
          <w:bCs/>
          <w:lang w:val="es-ES"/>
        </w:rPr>
        <w:t>ux</w:t>
      </w:r>
      <w:proofErr w:type="spellEnd"/>
      <w:r w:rsidR="003C3138">
        <w:rPr>
          <w:rFonts w:asciiTheme="majorHAnsi" w:hAnsiTheme="majorHAnsi"/>
          <w:b/>
          <w:bCs/>
          <w:lang w:val="es-ES"/>
        </w:rPr>
        <w:t xml:space="preserve"> du </w:t>
      </w:r>
      <w:proofErr w:type="spellStart"/>
      <w:r w:rsidR="003C3138">
        <w:rPr>
          <w:rFonts w:asciiTheme="majorHAnsi" w:hAnsiTheme="majorHAnsi"/>
          <w:b/>
          <w:bCs/>
          <w:lang w:val="es-ES"/>
        </w:rPr>
        <w:t>secteur</w:t>
      </w:r>
      <w:proofErr w:type="spellEnd"/>
      <w:r w:rsidR="003C3138">
        <w:rPr>
          <w:rFonts w:asciiTheme="majorHAnsi" w:hAnsiTheme="majorHAnsi"/>
          <w:b/>
          <w:bCs/>
          <w:lang w:val="es-ES"/>
        </w:rPr>
        <w:t xml:space="preserve"> Agro-</w:t>
      </w:r>
      <w:proofErr w:type="spellStart"/>
      <w:r w:rsidR="003C3138">
        <w:rPr>
          <w:rFonts w:asciiTheme="majorHAnsi" w:hAnsiTheme="majorHAnsi"/>
          <w:b/>
          <w:bCs/>
          <w:lang w:val="es-ES"/>
        </w:rPr>
        <w:t>alimentaire</w:t>
      </w:r>
      <w:proofErr w:type="spellEnd"/>
    </w:p>
    <w:p w:rsidR="00E519D2" w:rsidRPr="00262C15" w:rsidRDefault="00857D6C" w:rsidP="00857D6C">
      <w:pPr>
        <w:spacing w:before="0" w:after="120" w:line="360" w:lineRule="auto"/>
        <w:ind w:left="567" w:firstLine="851"/>
        <w:jc w:val="both"/>
        <w:rPr>
          <w:rFonts w:asciiTheme="majorHAnsi" w:hAnsiTheme="majorHAnsi"/>
          <w:b/>
          <w:bCs/>
          <w:i/>
          <w:iCs/>
          <w:color w:val="000000" w:themeColor="text1"/>
          <w:lang w:val="es-ES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M. </w:t>
      </w:r>
      <w:proofErr w:type="spellStart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Walid</w:t>
      </w:r>
      <w:proofErr w:type="spellEnd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Akkari</w:t>
      </w:r>
      <w:proofErr w:type="spellEnd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, </w:t>
      </w:r>
      <w:proofErr w:type="spellStart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Représentant</w:t>
      </w:r>
      <w:proofErr w:type="spellEnd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de la Société </w:t>
      </w:r>
      <w:proofErr w:type="spellStart"/>
      <w:r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Allemande:</w:t>
      </w:r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WEHRLE</w:t>
      </w:r>
      <w:proofErr w:type="spellEnd"/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Umwelt</w:t>
      </w:r>
      <w:proofErr w:type="spellEnd"/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GmbH</w:t>
      </w:r>
      <w:proofErr w:type="spellEnd"/>
      <w:r w:rsidRPr="00857D6C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</w:p>
    <w:p w:rsidR="009D0D96" w:rsidRPr="00262C15" w:rsidRDefault="00D41215" w:rsidP="003C3138">
      <w:pPr>
        <w:spacing w:before="120" w:after="0" w:line="360" w:lineRule="auto"/>
        <w:ind w:left="-142"/>
        <w:jc w:val="both"/>
        <w:rPr>
          <w:rFonts w:asciiTheme="majorHAnsi" w:hAnsiTheme="majorHAnsi"/>
          <w:b/>
          <w:bCs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</w:t>
      </w:r>
      <w:r w:rsidR="009D0D96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2h05</w:t>
      </w:r>
      <w:r w:rsidR="00E519D2"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 xml:space="preserve"> </w:t>
      </w:r>
      <w:r w:rsidR="006B3A43" w:rsidRPr="009D0D96">
        <w:rPr>
          <w:rFonts w:asciiTheme="majorHAnsi" w:hAnsiTheme="majorHAnsi"/>
          <w:b/>
          <w:bCs/>
          <w:lang w:val="es-ES"/>
        </w:rPr>
        <w:tab/>
      </w:r>
      <w:r w:rsidR="002A2015" w:rsidRPr="009D0D96">
        <w:rPr>
          <w:rFonts w:asciiTheme="majorHAnsi" w:hAnsiTheme="majorHAnsi"/>
          <w:b/>
          <w:bCs/>
          <w:lang w:val="es-ES"/>
        </w:rPr>
        <w:tab/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Innovations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scientifiques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dans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le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traitement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des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eaux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à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forte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charge</w:t>
      </w:r>
      <w:proofErr w:type="spellEnd"/>
      <w:r w:rsidR="00E519D2" w:rsidRPr="00262C15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="00E519D2" w:rsidRPr="00262C15">
        <w:rPr>
          <w:rFonts w:asciiTheme="majorHAnsi" w:hAnsiTheme="majorHAnsi"/>
          <w:b/>
          <w:bCs/>
          <w:lang w:val="es-ES"/>
        </w:rPr>
        <w:t>organique</w:t>
      </w:r>
      <w:proofErr w:type="spellEnd"/>
    </w:p>
    <w:p w:rsidR="00D41215" w:rsidRPr="00262C15" w:rsidRDefault="000839B8" w:rsidP="003C3138">
      <w:pPr>
        <w:spacing w:before="0" w:after="120" w:line="360" w:lineRule="auto"/>
        <w:ind w:left="567" w:firstLine="851"/>
        <w:jc w:val="both"/>
        <w:rPr>
          <w:rFonts w:asciiTheme="majorHAnsi" w:hAnsiTheme="majorHAnsi"/>
          <w:b/>
          <w:bCs/>
          <w:i/>
          <w:iCs/>
          <w:color w:val="000000" w:themeColor="text1"/>
          <w:lang w:val="es-ES"/>
        </w:rPr>
      </w:pPr>
      <w:hyperlink r:id="rId8" w:history="1"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Centre De </w:t>
        </w:r>
        <w:proofErr w:type="spellStart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>Recherche</w:t>
        </w:r>
        <w:proofErr w:type="spellEnd"/>
        <w:r w:rsidR="00262C15" w:rsidRPr="00262C15">
          <w:rPr>
            <w:rFonts w:asciiTheme="majorHAnsi" w:hAnsiTheme="majorHAnsi"/>
            <w:b/>
            <w:bCs/>
            <w:i/>
            <w:iCs/>
            <w:color w:val="000000" w:themeColor="text1"/>
            <w:lang w:val="es-ES"/>
          </w:rPr>
          <w:t xml:space="preserve"> Et Des Technologies Des Eaux</w:t>
        </w:r>
      </w:hyperlink>
      <w:r w:rsidR="00262C15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-</w:t>
      </w:r>
      <w:r w:rsidR="009D0D96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>CERTE</w:t>
      </w:r>
      <w:r w:rsidR="00E519D2" w:rsidRPr="00262C15">
        <w:rPr>
          <w:rFonts w:asciiTheme="majorHAnsi" w:hAnsiTheme="majorHAnsi"/>
          <w:b/>
          <w:bCs/>
          <w:i/>
          <w:iCs/>
          <w:color w:val="000000" w:themeColor="text1"/>
          <w:lang w:val="es-ES"/>
        </w:rPr>
        <w:t xml:space="preserve"> </w:t>
      </w:r>
    </w:p>
    <w:p w:rsidR="009D0D96" w:rsidRPr="009D0D96" w:rsidRDefault="009D0D96" w:rsidP="00857D6C">
      <w:pPr>
        <w:spacing w:before="120" w:after="120" w:line="360" w:lineRule="auto"/>
        <w:ind w:left="-142" w:right="-155"/>
        <w:jc w:val="both"/>
        <w:rPr>
          <w:rFonts w:asciiTheme="majorHAnsi" w:hAnsiTheme="majorHAnsi"/>
          <w:b/>
          <w:bCs/>
          <w:lang w:val="es-ES"/>
        </w:rPr>
      </w:pPr>
      <w:r>
        <w:rPr>
          <w:rFonts w:asciiTheme="majorHAnsi" w:hAnsiTheme="majorHAnsi"/>
          <w:b/>
          <w:bCs/>
          <w:color w:val="E36C0A" w:themeColor="accent6" w:themeShade="BF"/>
          <w:lang w:val="es-ES"/>
        </w:rPr>
        <w:t>12h2</w:t>
      </w: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5-13h00</w:t>
      </w:r>
      <w:r w:rsidR="00262C15">
        <w:rPr>
          <w:rFonts w:asciiTheme="majorHAnsi" w:hAnsiTheme="majorHAnsi"/>
          <w:b/>
          <w:bCs/>
          <w:lang w:val="es-ES"/>
        </w:rPr>
        <w:tab/>
      </w:r>
      <w:proofErr w:type="spellStart"/>
      <w:r w:rsidRPr="009D0D96">
        <w:rPr>
          <w:rFonts w:asciiTheme="majorHAnsi" w:hAnsiTheme="majorHAnsi"/>
          <w:b/>
          <w:bCs/>
          <w:lang w:val="es-ES"/>
        </w:rPr>
        <w:t>Débat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et </w:t>
      </w:r>
      <w:proofErr w:type="spellStart"/>
      <w:r w:rsidR="00262C15">
        <w:rPr>
          <w:rFonts w:asciiTheme="majorHAnsi" w:hAnsiTheme="majorHAnsi"/>
          <w:b/>
          <w:bCs/>
          <w:lang w:val="es-ES"/>
        </w:rPr>
        <w:t>C</w:t>
      </w:r>
      <w:r w:rsidRPr="009D0D96">
        <w:rPr>
          <w:rFonts w:asciiTheme="majorHAnsi" w:hAnsiTheme="majorHAnsi"/>
          <w:b/>
          <w:bCs/>
          <w:lang w:val="es-ES"/>
        </w:rPr>
        <w:t>lôture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du </w:t>
      </w:r>
      <w:proofErr w:type="spellStart"/>
      <w:r w:rsidR="00262C15">
        <w:rPr>
          <w:rFonts w:asciiTheme="majorHAnsi" w:hAnsiTheme="majorHAnsi"/>
          <w:b/>
          <w:bCs/>
          <w:lang w:val="es-ES"/>
        </w:rPr>
        <w:t>Workshop</w:t>
      </w:r>
      <w:proofErr w:type="spellEnd"/>
      <w:r w:rsidRPr="009D0D96">
        <w:rPr>
          <w:rFonts w:asciiTheme="majorHAnsi" w:hAnsiTheme="majorHAnsi"/>
          <w:b/>
          <w:bCs/>
          <w:lang w:val="es-ES"/>
        </w:rPr>
        <w:t xml:space="preserve"> </w:t>
      </w:r>
    </w:p>
    <w:p w:rsidR="00E519D2" w:rsidRDefault="009D0D96" w:rsidP="00262C15">
      <w:pPr>
        <w:spacing w:before="120" w:after="120" w:line="360" w:lineRule="auto"/>
        <w:ind w:left="-142"/>
        <w:jc w:val="both"/>
        <w:rPr>
          <w:rFonts w:asciiTheme="majorHAnsi" w:hAnsiTheme="majorHAnsi"/>
          <w:b/>
          <w:bCs/>
          <w:sz w:val="24"/>
          <w:szCs w:val="24"/>
          <w:lang w:val="es-ES"/>
        </w:rPr>
      </w:pPr>
      <w:r w:rsidRPr="009D0D96">
        <w:rPr>
          <w:rFonts w:asciiTheme="majorHAnsi" w:hAnsiTheme="majorHAnsi"/>
          <w:b/>
          <w:bCs/>
          <w:color w:val="E36C0A" w:themeColor="accent6" w:themeShade="BF"/>
          <w:lang w:val="es-ES"/>
        </w:rPr>
        <w:t>13h00</w:t>
      </w:r>
      <w:r w:rsidR="00262C15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r w:rsidR="00262C15">
        <w:rPr>
          <w:rFonts w:asciiTheme="majorHAnsi" w:hAnsiTheme="majorHAnsi"/>
          <w:b/>
          <w:bCs/>
          <w:color w:val="E36C0A" w:themeColor="accent6" w:themeShade="BF"/>
          <w:lang w:val="es-ES"/>
        </w:rPr>
        <w:tab/>
      </w:r>
      <w:proofErr w:type="spellStart"/>
      <w:r>
        <w:rPr>
          <w:rFonts w:asciiTheme="majorHAnsi" w:hAnsiTheme="majorHAnsi"/>
          <w:b/>
          <w:bCs/>
          <w:sz w:val="24"/>
          <w:szCs w:val="24"/>
          <w:lang w:val="es-ES"/>
        </w:rPr>
        <w:t>Déjeuner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es-ES"/>
        </w:rPr>
        <w:t xml:space="preserve"> </w:t>
      </w:r>
    </w:p>
    <w:p w:rsidR="003D4DCF" w:rsidRDefault="003D4DCF" w:rsidP="0026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hd w:val="clear" w:color="auto" w:fill="FFFFFF"/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color w:val="0000FF"/>
          <w:sz w:val="20"/>
          <w:u w:val="single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A RETOUNER A E</w:t>
      </w:r>
      <w:r w:rsidR="00926C33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.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S</w:t>
      </w:r>
      <w:r w:rsidR="00926C33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.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S</w:t>
      </w:r>
      <w:r w:rsidR="00926C33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.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T</w:t>
      </w:r>
      <w:r w:rsidR="00926C33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.</w:t>
      </w: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HS  PAR FAX au : 73.370.710 </w:t>
      </w:r>
      <w:r w:rsidRPr="004C7420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 PAR E-MAIL au :</w:t>
      </w:r>
      <w:hyperlink r:id="rId9" w:history="1">
        <w:r w:rsidRPr="007046A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lang w:eastAsia="fr-FR"/>
          </w:rPr>
          <w:t xml:space="preserve"> fp4batiw@gmail.com</w:t>
        </w:r>
      </w:hyperlink>
    </w:p>
    <w:p w:rsidR="003D4DCF" w:rsidRDefault="003D4DCF" w:rsidP="0026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hd w:val="clear" w:color="auto" w:fill="FFFFFF"/>
        <w:spacing w:before="0" w:after="0"/>
        <w:ind w:right="0"/>
        <w:jc w:val="center"/>
        <w:rPr>
          <w:rFonts w:asciiTheme="majorHAnsi" w:hAnsiTheme="majorHAnsi"/>
          <w:b/>
          <w:bCs/>
          <w:sz w:val="28"/>
          <w:szCs w:val="28"/>
          <w:lang w:val="es-ES"/>
        </w:rPr>
      </w:pPr>
      <w:r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</w:t>
      </w:r>
      <w:r w:rsidRP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A LA C.C.I.C PAR FAX au : 73.224.227 ou PAR E-MAIL au :</w:t>
      </w:r>
      <w:hyperlink r:id="rId10" w:history="1">
        <w:r w:rsidRPr="00773B0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szCs w:val="20"/>
            <w:lang w:eastAsia="fr-FR"/>
          </w:rPr>
          <w:t xml:space="preserve"> ccic.dcoop1@orange.tn</w:t>
        </w:r>
      </w:hyperlink>
      <w:r w:rsidRPr="00773B08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/ </w:t>
      </w:r>
      <w:hyperlink r:id="rId11" w:history="1">
        <w:r w:rsidRPr="007046A8">
          <w:rPr>
            <w:rStyle w:val="Lienhypertexte"/>
            <w:rFonts w:ascii="Bookman Old Style" w:eastAsia="Times New Roman" w:hAnsi="Bookman Old Style" w:cs="Times New Roman"/>
            <w:b/>
            <w:bCs/>
            <w:sz w:val="20"/>
            <w:szCs w:val="20"/>
            <w:lang w:eastAsia="fr-FR"/>
          </w:rPr>
          <w:t>ccic.dcoop2@orange.tn</w:t>
        </w:r>
      </w:hyperlink>
    </w:p>
    <w:p w:rsidR="004C7420" w:rsidRPr="003D4DCF" w:rsidRDefault="004C7420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rtl/>
          <w:lang w:val="es-ES" w:eastAsia="fr-FR"/>
        </w:rPr>
      </w:pPr>
    </w:p>
    <w:sectPr w:rsidR="004C7420" w:rsidRPr="003D4DCF" w:rsidSect="00857D6C">
      <w:headerReference w:type="default" r:id="rId12"/>
      <w:footerReference w:type="default" r:id="rId1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BD" w:rsidRDefault="00DF7ABD" w:rsidP="00DF3BD1">
      <w:pPr>
        <w:spacing w:before="0" w:after="0"/>
      </w:pPr>
      <w:r>
        <w:separator/>
      </w:r>
    </w:p>
  </w:endnote>
  <w:endnote w:type="continuationSeparator" w:id="0">
    <w:p w:rsidR="00DF7ABD" w:rsidRDefault="00DF7ABD" w:rsidP="00DF3B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 w:rsidP="00D23F33">
    <w:pPr>
      <w:pStyle w:val="Pieddepage"/>
    </w:pPr>
    <w:r>
      <w:t xml:space="preserve">    </w:t>
    </w:r>
    <w:r w:rsidRPr="00F4264B">
      <w:rPr>
        <w:noProof/>
        <w:lang w:eastAsia="fr-FR"/>
      </w:rPr>
      <w:drawing>
        <wp:inline distT="0" distB="0" distL="0" distR="0">
          <wp:extent cx="1019190" cy="531627"/>
          <wp:effectExtent l="19050" t="0" r="9510" b="0"/>
          <wp:docPr id="7" name="irc_mi" descr="http://www.key-consulting.net/images/photo/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-consulting.net/images/photo/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90" cy="531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fr-FR"/>
      </w:rPr>
      <w:drawing>
        <wp:inline distT="0" distB="0" distL="0" distR="0">
          <wp:extent cx="810290" cy="787580"/>
          <wp:effectExtent l="19050" t="0" r="8860" b="0"/>
          <wp:docPr id="1" name="Image 1" descr="http://openmarketplace.ccic/theme/Unify/img/logo1_ccic.png?1418642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marketplace.ccic/theme/Unify/img/logo1_ccic.png?141864208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92" cy="790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F4264B">
      <w:rPr>
        <w:noProof/>
        <w:lang w:eastAsia="fr-FR"/>
      </w:rPr>
      <w:drawing>
        <wp:inline distT="0" distB="0" distL="0" distR="0">
          <wp:extent cx="1052624" cy="534884"/>
          <wp:effectExtent l="19050" t="0" r="0" b="0"/>
          <wp:docPr id="11" name="Image 1" descr="http://agora.medspring.eu/sites/default/files/pictures/picture-32-136242226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4" name="Picture 4" descr="http://agora.medspring.eu/sites/default/files/pictures/picture-32-13624222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90" cy="53654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BD" w:rsidRDefault="00DF7ABD" w:rsidP="00DF3BD1">
      <w:pPr>
        <w:spacing w:before="0" w:after="0"/>
      </w:pPr>
      <w:r>
        <w:separator/>
      </w:r>
    </w:p>
  </w:footnote>
  <w:footnote w:type="continuationSeparator" w:id="0">
    <w:p w:rsidR="00DF7ABD" w:rsidRDefault="00DF7ABD" w:rsidP="00DF3B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Ind w:w="1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9"/>
      <w:gridCol w:w="5918"/>
      <w:gridCol w:w="2346"/>
    </w:tblGrid>
    <w:tr w:rsidR="003C3138" w:rsidRPr="00DF3BD1" w:rsidTr="00004C0A">
      <w:trPr>
        <w:trHeight w:val="1125"/>
        <w:jc w:val="center"/>
      </w:trPr>
      <w:tc>
        <w:tcPr>
          <w:tcW w:w="2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Pr="00DF3BD1" w:rsidRDefault="003C3138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sz w:val="24"/>
              <w:szCs w:val="24"/>
              <w:lang w:eastAsia="fr-FR"/>
            </w:rPr>
          </w:pPr>
        </w:p>
        <w:p w:rsidR="003C3138" w:rsidRPr="00DF3BD1" w:rsidRDefault="003C3138" w:rsidP="00DF3BD1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52"/>
              <w:szCs w:val="52"/>
              <w:lang w:eastAsia="fr-FR"/>
            </w:rPr>
          </w:pPr>
          <w:r w:rsidRPr="002234DD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190625" cy="828676"/>
                <wp:effectExtent l="0" t="0" r="0" b="0"/>
                <wp:docPr id="4" name="Image 2" descr="http://www.essths.rnu.tn/inntech/images/ESSTH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34" name="Picture 14" descr="http://www.essths.rnu.tn/inntech/images/ESSTH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28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Default="003C3138" w:rsidP="00DF3BD1">
          <w:pPr>
            <w:spacing w:before="0" w:after="0"/>
            <w:ind w:right="0"/>
            <w:jc w:val="center"/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</w:pPr>
          <w:r w:rsidRPr="00255943">
            <w:rPr>
              <w:rFonts w:asciiTheme="majorHAnsi" w:eastAsia="Times New Roman" w:hAnsiTheme="majorHAnsi" w:cs="Times New Roman"/>
              <w:b/>
              <w:noProof/>
              <w:sz w:val="40"/>
              <w:szCs w:val="40"/>
              <w:lang w:eastAsia="fr-FR"/>
            </w:rPr>
            <w:drawing>
              <wp:inline distT="0" distB="0" distL="0" distR="0">
                <wp:extent cx="1200443" cy="550522"/>
                <wp:effectExtent l="19050" t="0" r="0" b="0"/>
                <wp:docPr id="8" name="Image 10" descr="http://www.ccicentre.org.tn/images/fp4bati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ccicentre.org.tn/images/fp4bati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082" cy="5563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3138" w:rsidRPr="00DF3BD1" w:rsidRDefault="003C3138" w:rsidP="00DF3BD1">
          <w:pPr>
            <w:spacing w:before="0" w:after="0"/>
            <w:ind w:right="0"/>
            <w:jc w:val="center"/>
            <w:rPr>
              <w:rFonts w:asciiTheme="majorHAnsi" w:eastAsia="Times New Roman" w:hAnsiTheme="majorHAnsi" w:cs="Times New Roman"/>
              <w:b/>
              <w:sz w:val="32"/>
              <w:szCs w:val="32"/>
              <w:lang w:eastAsia="fr-FR"/>
            </w:rPr>
          </w:pPr>
          <w:r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  <w:t xml:space="preserve">P R O G R A M </w:t>
          </w:r>
          <w:proofErr w:type="spellStart"/>
          <w:r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  <w:t>M</w:t>
          </w:r>
          <w:proofErr w:type="spellEnd"/>
          <w:r>
            <w:rPr>
              <w:rFonts w:asciiTheme="majorHAnsi" w:eastAsia="Times New Roman" w:hAnsiTheme="majorHAnsi" w:cs="Times New Roman"/>
              <w:b/>
              <w:sz w:val="40"/>
              <w:szCs w:val="40"/>
              <w:lang w:eastAsia="fr-FR"/>
            </w:rPr>
            <w:t xml:space="preserve"> E</w:t>
          </w:r>
        </w:p>
      </w:tc>
      <w:tc>
        <w:tcPr>
          <w:tcW w:w="2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Pr="00DF3BD1" w:rsidRDefault="003C3138" w:rsidP="00DF3BD1">
          <w:pPr>
            <w:spacing w:before="0" w:after="0"/>
            <w:ind w:right="0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255943">
            <w:rPr>
              <w:rFonts w:ascii="Verdana" w:eastAsia="Times New Roman" w:hAnsi="Verdana" w:cs="Times New Roman"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1331285" cy="595423"/>
                <wp:effectExtent l="19050" t="0" r="2215" b="0"/>
                <wp:docPr id="9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171" cy="59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3138" w:rsidRPr="00DF3BD1" w:rsidTr="00857D6C">
      <w:trPr>
        <w:trHeight w:val="930"/>
        <w:jc w:val="center"/>
      </w:trPr>
      <w:tc>
        <w:tcPr>
          <w:tcW w:w="2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Default="003C3138" w:rsidP="006B3A43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 xml:space="preserve">Ecole Supérieure des Sciences et </w:t>
          </w:r>
          <w:r w:rsidRPr="00DD4713"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>Technologies</w:t>
          </w:r>
        </w:p>
        <w:p w:rsidR="003C3138" w:rsidRPr="00DD4713" w:rsidRDefault="003C3138" w:rsidP="006B3A43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>de Hammam Sousse</w:t>
          </w:r>
        </w:p>
        <w:p w:rsidR="003C3138" w:rsidRDefault="003C3138" w:rsidP="006B3A43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>Laboratoire Energie</w:t>
          </w:r>
        </w:p>
        <w:p w:rsidR="003C3138" w:rsidRPr="00DF3BD1" w:rsidRDefault="003C3138" w:rsidP="00857D6C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12"/>
              <w:szCs w:val="12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16"/>
              <w:szCs w:val="16"/>
              <w:lang w:eastAsia="fr-FR"/>
            </w:rPr>
            <w:t xml:space="preserve">Matériaux         </w:t>
          </w:r>
        </w:p>
      </w:tc>
      <w:tc>
        <w:tcPr>
          <w:tcW w:w="5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Pr="00DF3BD1" w:rsidRDefault="003C3138" w:rsidP="002234DD">
          <w:pPr>
            <w:spacing w:before="0" w:after="0"/>
            <w:ind w:right="0"/>
            <w:jc w:val="center"/>
            <w:rPr>
              <w:rFonts w:ascii="Cambria" w:eastAsia="Times New Roman" w:hAnsi="Cambria" w:cs="Tahoma"/>
              <w:b/>
              <w:bCs/>
              <w:color w:val="E36C0A"/>
              <w:sz w:val="32"/>
              <w:szCs w:val="32"/>
              <w:lang w:eastAsia="fr-FR"/>
            </w:rPr>
          </w:pPr>
          <w:r w:rsidRPr="00DF3BD1">
            <w:rPr>
              <w:rFonts w:ascii="Cambria" w:eastAsia="Times New Roman" w:hAnsi="Cambria" w:cs="Tahoma"/>
              <w:b/>
              <w:bCs/>
              <w:color w:val="E36C0A"/>
              <w:sz w:val="28"/>
              <w:szCs w:val="28"/>
              <w:lang w:eastAsia="fr-FR"/>
            </w:rPr>
            <w:t xml:space="preserve">Workshop sur </w:t>
          </w:r>
          <w:r>
            <w:rPr>
              <w:rFonts w:ascii="Cambria" w:eastAsia="Times New Roman" w:hAnsi="Cambria" w:cs="Tahoma"/>
              <w:b/>
              <w:bCs/>
              <w:color w:val="E36C0A"/>
              <w:sz w:val="28"/>
              <w:szCs w:val="28"/>
              <w:lang w:eastAsia="fr-FR"/>
            </w:rPr>
            <w:t xml:space="preserve">le traitement des eaux des industries Agroalimentaires </w:t>
          </w:r>
        </w:p>
        <w:p w:rsidR="003C3138" w:rsidRPr="00DF3BD1" w:rsidRDefault="003C3138" w:rsidP="00DF3BD1">
          <w:pPr>
            <w:spacing w:before="0" w:after="0"/>
            <w:ind w:right="0"/>
            <w:jc w:val="center"/>
            <w:rPr>
              <w:rFonts w:ascii="Cambria" w:eastAsia="Times New Roman" w:hAnsi="Cambria" w:cs="Tahoma"/>
              <w:b/>
              <w:bCs/>
              <w:color w:val="1F497D"/>
              <w:sz w:val="20"/>
              <w:szCs w:val="20"/>
              <w:lang w:eastAsia="fr-FR"/>
            </w:rPr>
          </w:pPr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 xml:space="preserve">Le Jeudi 16 Avril  2015 à 09h00 à l’hôtel </w:t>
          </w:r>
          <w:proofErr w:type="spellStart"/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>Marhaba</w:t>
          </w:r>
          <w:proofErr w:type="spellEnd"/>
          <w:r>
            <w:rPr>
              <w:rFonts w:ascii="Cambria" w:eastAsia="Times New Roman" w:hAnsi="Cambria" w:cs="Tahoma"/>
              <w:b/>
              <w:bCs/>
              <w:color w:val="1F497D"/>
              <w:lang w:eastAsia="fr-FR"/>
            </w:rPr>
            <w:t xml:space="preserve"> Sousse</w:t>
          </w:r>
        </w:p>
      </w:tc>
      <w:tc>
        <w:tcPr>
          <w:tcW w:w="2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3138" w:rsidRPr="00255943" w:rsidRDefault="003C3138" w:rsidP="00DF3BD1">
          <w:pPr>
            <w:spacing w:before="0" w:after="0"/>
            <w:ind w:right="0"/>
            <w:rPr>
              <w:rFonts w:ascii="Verdana" w:eastAsia="Times New Roman" w:hAnsi="Verdana" w:cs="Times New Roman"/>
              <w:sz w:val="20"/>
              <w:szCs w:val="20"/>
              <w:lang w:eastAsia="fr-FR"/>
            </w:rPr>
          </w:pPr>
          <w:r w:rsidRPr="00255943">
            <w:rPr>
              <w:rFonts w:ascii="Verdana" w:eastAsia="Times New Roman" w:hAnsi="Verdana" w:cs="Times New Roman"/>
              <w:b/>
              <w:sz w:val="20"/>
              <w:szCs w:val="20"/>
              <w:lang w:eastAsia="fr-FR"/>
            </w:rPr>
            <w:t xml:space="preserve">Date : </w:t>
          </w:r>
          <w:r w:rsidRPr="00255943">
            <w:rPr>
              <w:rFonts w:ascii="Verdana" w:eastAsia="Times New Roman" w:hAnsi="Verdana" w:cs="Times New Roman"/>
              <w:sz w:val="20"/>
              <w:szCs w:val="20"/>
              <w:lang w:eastAsia="fr-FR"/>
            </w:rPr>
            <w:t>16 Avril 2015</w:t>
          </w:r>
        </w:p>
      </w:tc>
    </w:tr>
  </w:tbl>
  <w:p w:rsidR="003C3138" w:rsidRDefault="003C313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F3BD1"/>
    <w:rsid w:val="00004C0A"/>
    <w:rsid w:val="00051656"/>
    <w:rsid w:val="00070354"/>
    <w:rsid w:val="00080527"/>
    <w:rsid w:val="000839B8"/>
    <w:rsid w:val="000A1332"/>
    <w:rsid w:val="000D1746"/>
    <w:rsid w:val="00173C1F"/>
    <w:rsid w:val="00183869"/>
    <w:rsid w:val="001B09CA"/>
    <w:rsid w:val="001E5B80"/>
    <w:rsid w:val="002234DD"/>
    <w:rsid w:val="00255943"/>
    <w:rsid w:val="00262C15"/>
    <w:rsid w:val="00294A6F"/>
    <w:rsid w:val="002A1111"/>
    <w:rsid w:val="002A2015"/>
    <w:rsid w:val="00355B20"/>
    <w:rsid w:val="00385B65"/>
    <w:rsid w:val="003A75DD"/>
    <w:rsid w:val="003C3138"/>
    <w:rsid w:val="003D4DCF"/>
    <w:rsid w:val="00401F0B"/>
    <w:rsid w:val="004176A7"/>
    <w:rsid w:val="0047017A"/>
    <w:rsid w:val="004A42A5"/>
    <w:rsid w:val="004C7420"/>
    <w:rsid w:val="00501813"/>
    <w:rsid w:val="00507D00"/>
    <w:rsid w:val="0053227D"/>
    <w:rsid w:val="00563993"/>
    <w:rsid w:val="00606B6B"/>
    <w:rsid w:val="006256DE"/>
    <w:rsid w:val="0065297D"/>
    <w:rsid w:val="00662DA5"/>
    <w:rsid w:val="006B3A43"/>
    <w:rsid w:val="006D6805"/>
    <w:rsid w:val="007517AC"/>
    <w:rsid w:val="00780BAE"/>
    <w:rsid w:val="00795C97"/>
    <w:rsid w:val="007E4E26"/>
    <w:rsid w:val="0084300F"/>
    <w:rsid w:val="00857D6C"/>
    <w:rsid w:val="008A3658"/>
    <w:rsid w:val="00920117"/>
    <w:rsid w:val="00926C33"/>
    <w:rsid w:val="0095754C"/>
    <w:rsid w:val="009C2E1D"/>
    <w:rsid w:val="009D0D96"/>
    <w:rsid w:val="00A573EB"/>
    <w:rsid w:val="00AB756B"/>
    <w:rsid w:val="00BE2C77"/>
    <w:rsid w:val="00C35BC1"/>
    <w:rsid w:val="00CA403F"/>
    <w:rsid w:val="00CE1737"/>
    <w:rsid w:val="00CF241E"/>
    <w:rsid w:val="00D014E8"/>
    <w:rsid w:val="00D15D1F"/>
    <w:rsid w:val="00D23F33"/>
    <w:rsid w:val="00D322E9"/>
    <w:rsid w:val="00D41215"/>
    <w:rsid w:val="00DB693B"/>
    <w:rsid w:val="00DD4713"/>
    <w:rsid w:val="00DD68B9"/>
    <w:rsid w:val="00DF3BD1"/>
    <w:rsid w:val="00DF7ABD"/>
    <w:rsid w:val="00E35927"/>
    <w:rsid w:val="00E519D2"/>
    <w:rsid w:val="00E57DB2"/>
    <w:rsid w:val="00E61646"/>
    <w:rsid w:val="00E80C31"/>
    <w:rsid w:val="00E84C58"/>
    <w:rsid w:val="00E85F60"/>
    <w:rsid w:val="00F4264B"/>
    <w:rsid w:val="00F659AC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D1"/>
  </w:style>
  <w:style w:type="paragraph" w:styleId="Pieddepage">
    <w:name w:val="footer"/>
    <w:basedOn w:val="Normal"/>
    <w:link w:val="Pieddepag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7D0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62C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e.rnrt.t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nvironnement.gov.tn/index.php?id=8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ronnement.gov.tn/index.php?id=80" TargetMode="External"/><Relationship Id="rId11" Type="http://schemas.openxmlformats.org/officeDocument/2006/relationships/hyperlink" Target="mailto:ccic.dcoop2@orange.t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%20ccic.dcoop1@orange.t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fp4batiw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2</cp:revision>
  <cp:lastPrinted>2015-04-03T08:35:00Z</cp:lastPrinted>
  <dcterms:created xsi:type="dcterms:W3CDTF">2015-04-15T12:36:00Z</dcterms:created>
  <dcterms:modified xsi:type="dcterms:W3CDTF">2015-04-15T12:36:00Z</dcterms:modified>
</cp:coreProperties>
</file>